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kk95bndut80c" w:id="0"/>
      <w:bookmarkEnd w:id="0"/>
      <w:r w:rsidDel="00000000" w:rsidR="00000000" w:rsidRPr="00000000">
        <w:rPr>
          <w:b w:val="1"/>
          <w:bCs w:val="1"/>
          <w:sz w:val="34"/>
          <w:szCs w:val="34"/>
          <w:rtl w:val="0"/>
        </w:rPr>
        <w:t xml:space="preserve">1. Pandangan kritis terhadap ketimpangan Sandiman vs tren serangan siber</w:t>
      </w:r>
    </w:p>
    <w:p w:rsidR="00000000" w:rsidDel="00000000" w:rsidP="00000000" w:rsidRDefault="00000000" w:rsidRPr="00000000" w14:paraId="00000002">
      <w:pPr>
        <w:spacing w:after="240" w:before="240" w:lineRule="auto"/>
        <w:rPr/>
      </w:pPr>
      <w:r w:rsidDel="00000000" w:rsidR="00000000" w:rsidRPr="00000000">
        <w:rPr>
          <w:rtl w:val="0"/>
        </w:rPr>
        <w:t xml:space="preserve">Pandangan saya sangat sederhana: </w:t>
      </w:r>
      <w:r w:rsidDel="00000000" w:rsidR="00000000" w:rsidRPr="00000000">
        <w:rPr>
          <w:b w:val="1"/>
          <w:bCs w:val="1"/>
          <w:rtl w:val="0"/>
        </w:rPr>
        <w:t xml:space="preserve">ketimpangan SDM keamanan siber pemerintah sudah bukan sekadar masalah kekurangan orang, tetapi masalah ketidakmungkinan operasional.</w:t>
      </w:r>
      <w:r w:rsidDel="00000000" w:rsidR="00000000" w:rsidRPr="00000000">
        <w:rPr>
          <w:rtl w:val="0"/>
        </w:rPr>
        <w:t xml:space="preserve"> Jika Indonesia memiliki sekitar 500–600 K/L/D, lalu setiap instansi diasumsikan hanya punya 10 aplikasi, maka sudah ada 5.000–6.000 aplikasi yang harus diamankan. Padahal realitasnya, banyak instansi memiliki </w:t>
      </w:r>
      <w:r w:rsidDel="00000000" w:rsidR="00000000" w:rsidRPr="00000000">
        <w:rPr>
          <w:b w:val="1"/>
          <w:bCs w:val="1"/>
          <w:rtl w:val="0"/>
        </w:rPr>
        <w:t xml:space="preserve">puluhan sampai ratusan aplikasi</w:t>
      </w:r>
      <w:r w:rsidDel="00000000" w:rsidR="00000000" w:rsidRPr="00000000">
        <w:rPr>
          <w:rtl w:val="0"/>
        </w:rPr>
        <w:t xml:space="preserve">, belum termasuk server, API, cloud, endpoint, email, database, perangkat jaringan, dan integrasi pihak ketiga.</w:t>
      </w:r>
    </w:p>
    <w:p w:rsidR="00000000" w:rsidDel="00000000" w:rsidP="00000000" w:rsidRDefault="00000000" w:rsidRPr="00000000" w14:paraId="00000003">
      <w:pPr>
        <w:spacing w:after="240" w:before="240" w:lineRule="auto"/>
        <w:rPr/>
      </w:pPr>
      <w:r w:rsidDel="00000000" w:rsidR="00000000" w:rsidRPr="00000000">
        <w:rPr>
          <w:rtl w:val="0"/>
        </w:rPr>
        <w:t xml:space="preserve">Masalahnya, serangan siber tidak menyerang mengikuti jam kerja birokrasi. Serangan berjalan </w:t>
      </w:r>
      <w:r w:rsidDel="00000000" w:rsidR="00000000" w:rsidRPr="00000000">
        <w:rPr>
          <w:b w:val="1"/>
          <w:bCs w:val="1"/>
          <w:rtl w:val="0"/>
        </w:rPr>
        <w:t xml:space="preserve">24 jam, otomatis, masif, dan semakin murah dilakukan oleh penyerang</w:t>
      </w:r>
      <w:r w:rsidDel="00000000" w:rsidR="00000000" w:rsidRPr="00000000">
        <w:rPr>
          <w:rtl w:val="0"/>
        </w:rPr>
        <w:t xml:space="preserve">. BSSN dalam Lanskap Keamanan Siber Indonesia 2023 mencatat 403.990.813 anomali trafik, 4.001.905 aktivitas </w:t>
      </w:r>
      <w:r w:rsidDel="00000000" w:rsidR="00000000" w:rsidRPr="00000000">
        <w:rPr>
          <w:i w:val="1"/>
          <w:iCs w:val="1"/>
          <w:rtl w:val="0"/>
        </w:rPr>
        <w:t xml:space="preserve">Advanced Persistent Threat</w:t>
      </w:r>
      <w:r w:rsidDel="00000000" w:rsidR="00000000" w:rsidRPr="00000000">
        <w:rPr>
          <w:rtl w:val="0"/>
        </w:rPr>
        <w:t xml:space="preserve"> dan 1.011.209 aktivitas </w:t>
      </w:r>
      <w:r w:rsidDel="00000000" w:rsidR="00000000" w:rsidRPr="00000000">
        <w:rPr>
          <w:i w:val="1"/>
          <w:iCs w:val="1"/>
          <w:rtl w:val="0"/>
        </w:rPr>
        <w:t xml:space="preserve">ransomware</w:t>
      </w:r>
      <w:r w:rsidDel="00000000" w:rsidR="00000000" w:rsidRPr="00000000">
        <w:rPr>
          <w:rtl w:val="0"/>
        </w:rPr>
        <w:t xml:space="preserve">; jenis ancaman yang diprediksi muncul mencakup </w:t>
      </w:r>
      <w:r w:rsidDel="00000000" w:rsidR="00000000" w:rsidRPr="00000000">
        <w:rPr>
          <w:i w:val="1"/>
          <w:iCs w:val="1"/>
          <w:rtl w:val="0"/>
        </w:rPr>
        <w:t xml:space="preserve">web defacement</w:t>
      </w:r>
      <w:r w:rsidDel="00000000" w:rsidR="00000000" w:rsidRPr="00000000">
        <w:rPr>
          <w:rtl w:val="0"/>
        </w:rPr>
        <w:t xml:space="preserve">, </w:t>
      </w:r>
      <w:r w:rsidDel="00000000" w:rsidR="00000000" w:rsidRPr="00000000">
        <w:rPr>
          <w:i w:val="1"/>
          <w:iCs w:val="1"/>
          <w:rtl w:val="0"/>
        </w:rPr>
        <w:t xml:space="preserve">ransomware</w:t>
      </w:r>
      <w:r w:rsidDel="00000000" w:rsidR="00000000" w:rsidRPr="00000000">
        <w:rPr>
          <w:rtl w:val="0"/>
        </w:rPr>
        <w:t xml:space="preserve">, serangan berbasis AI, IoT attack, APT, </w:t>
      </w:r>
      <w:r w:rsidDel="00000000" w:rsidR="00000000" w:rsidRPr="00000000">
        <w:rPr>
          <w:i w:val="1"/>
          <w:iCs w:val="1"/>
          <w:rtl w:val="0"/>
        </w:rPr>
        <w:t xml:space="preserve">phishing</w:t>
      </w:r>
      <w:r w:rsidDel="00000000" w:rsidR="00000000" w:rsidRPr="00000000">
        <w:rPr>
          <w:rtl w:val="0"/>
        </w:rPr>
        <w:t xml:space="preserve">, dan DDoS. (</w:t>
      </w:r>
      <w:hyperlink r:id="rId6">
        <w:r w:rsidDel="00000000" w:rsidR="00000000" w:rsidRPr="00000000">
          <w:rPr>
            <w:color w:val="1155cc"/>
            <w:u w:val="single"/>
            <w:rtl w:val="0"/>
          </w:rPr>
          <w:t xml:space="preserve">EduCSIRT</w:t>
        </w:r>
      </w:hyperlink>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Kondisi ini menunjukkan bahwa model pengamanan yang hanya mengandalkan jumlah Sandiman tidak akan cukup. </w:t>
      </w:r>
      <w:r w:rsidDel="00000000" w:rsidR="00000000" w:rsidRPr="00000000">
        <w:rPr>
          <w:b w:val="1"/>
          <w:bCs w:val="1"/>
          <w:rtl w:val="0"/>
        </w:rPr>
        <w:t xml:space="preserve">Musuh memakai otomasi, tetapi pemerintah sering masih memakai pendekatan manual, administratif, dan sektoral.</w:t>
      </w:r>
      <w:r w:rsidDel="00000000" w:rsidR="00000000" w:rsidRPr="00000000">
        <w:rPr>
          <w:rtl w:val="0"/>
        </w:rPr>
        <w:t xml:space="preserve"> Ini adalah ketimpangan struktural: satu sisi adalah ancaman berskala mesin; sisi lain adalah SDM terbatas yang dibebani ribuan sistem.</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yv16nj5be7z3" w:id="1"/>
      <w:bookmarkEnd w:id="1"/>
      <w:r w:rsidDel="00000000" w:rsidR="00000000" w:rsidRPr="00000000">
        <w:rPr>
          <w:b w:val="1"/>
          <w:bCs w:val="1"/>
          <w:sz w:val="34"/>
          <w:szCs w:val="34"/>
          <w:rtl w:val="0"/>
        </w:rPr>
        <w:t xml:space="preserve">2. Penilaian kesiapan kompetensi dan kapasitas Sandiman</w:t>
      </w:r>
    </w:p>
    <w:p w:rsidR="00000000" w:rsidDel="00000000" w:rsidP="00000000" w:rsidRDefault="00000000" w:rsidRPr="00000000" w14:paraId="00000006">
      <w:pPr>
        <w:spacing w:after="240" w:before="240" w:lineRule="auto"/>
        <w:rPr/>
      </w:pPr>
      <w:r w:rsidDel="00000000" w:rsidR="00000000" w:rsidRPr="00000000">
        <w:rPr>
          <w:rtl w:val="0"/>
        </w:rPr>
        <w:t xml:space="preserve">Secara kritis, kesiapan Sandiman tidak boleh hanya dilihat dari keberadaan jabatan, pelatihan, atau sertifikat. Kesiapan harus dilihat dari kemampuan nyata untuk </w:t>
      </w:r>
      <w:r w:rsidDel="00000000" w:rsidR="00000000" w:rsidRPr="00000000">
        <w:rPr>
          <w:b w:val="1"/>
          <w:bCs w:val="1"/>
          <w:rtl w:val="0"/>
        </w:rPr>
        <w:t xml:space="preserve">mendeteksi, menginvestigasi, menahan, memulihkan, dan mencegah insiden berulang</w:t>
      </w:r>
      <w:r w:rsidDel="00000000" w:rsidR="00000000" w:rsidRPr="00000000">
        <w:rPr>
          <w:rtl w:val="0"/>
        </w:rPr>
        <w:t xml:space="preserve">. Jabatan Fungsional Sandiman memang memiliki ruang lingkup pengamanan informasi, pengamanan siber, dan persandian, serta berkedudukan sebagai pelaksana teknis di instansi pemerintah. (</w:t>
      </w:r>
      <w:hyperlink r:id="rId7">
        <w:r w:rsidDel="00000000" w:rsidR="00000000" w:rsidRPr="00000000">
          <w:rPr>
            <w:color w:val="1155cc"/>
            <w:u w:val="single"/>
            <w:rtl w:val="0"/>
          </w:rPr>
          <w:t xml:space="preserve">Paralegal.id</w:t>
        </w:r>
      </w:hyperlink>
      <w:r w:rsidDel="00000000" w:rsidR="00000000" w:rsidRPr="00000000">
        <w:rPr>
          <w:rtl w:val="0"/>
        </w:rPr>
        <w:t xml:space="preserve">) Namun ruang lingkup jabatan yang luas tidak otomatis berarti kapasitas operasionalnya cukup.</w:t>
      </w:r>
    </w:p>
    <w:p w:rsidR="00000000" w:rsidDel="00000000" w:rsidP="00000000" w:rsidRDefault="00000000" w:rsidRPr="00000000" w14:paraId="00000007">
      <w:pPr>
        <w:spacing w:after="240" w:before="240" w:lineRule="auto"/>
        <w:rPr/>
      </w:pPr>
      <w:r w:rsidDel="00000000" w:rsidR="00000000" w:rsidRPr="00000000">
        <w:rPr>
          <w:rtl w:val="0"/>
        </w:rPr>
        <w:t xml:space="preserve">Jika dalam program kuliah keamanan siber gratis hanya sekitar 70 dari 40.000 peserta yang mampu lulus dengan baik, padahal ujian dapat diulang dan nilai tertinggi yang diambil, maka pesan besarnya sangat keras: </w:t>
      </w:r>
      <w:r w:rsidDel="00000000" w:rsidR="00000000" w:rsidRPr="00000000">
        <w:rPr>
          <w:b w:val="1"/>
          <w:bCs w:val="1"/>
          <w:rtl w:val="0"/>
        </w:rPr>
        <w:t xml:space="preserve">mencetak SDM siber yang benar-benar kompeten jauh lebih sulit daripada sekadar membuka pelatihan.</w:t>
      </w:r>
      <w:r w:rsidDel="00000000" w:rsidR="00000000" w:rsidRPr="00000000">
        <w:rPr>
          <w:rtl w:val="0"/>
        </w:rPr>
        <w:t xml:space="preserve"> Ini mengindikasikan bahwa hambatan utama bukan akses belajar, tetapi kedalaman kompetensi, disiplin teknis, kemampuan praktik, dan daya tahan belajar.</w:t>
      </w:r>
    </w:p>
    <w:p w:rsidR="00000000" w:rsidDel="00000000" w:rsidP="00000000" w:rsidRDefault="00000000" w:rsidRPr="00000000" w14:paraId="00000008">
      <w:pPr>
        <w:spacing w:after="240" w:before="240" w:lineRule="auto"/>
        <w:rPr/>
      </w:pPr>
      <w:r w:rsidDel="00000000" w:rsidR="00000000" w:rsidRPr="00000000">
        <w:rPr>
          <w:rtl w:val="0"/>
        </w:rPr>
        <w:t xml:space="preserve">Kompetensi yang paling mendesak diperkuat adalah </w:t>
      </w:r>
      <w:r w:rsidDel="00000000" w:rsidR="00000000" w:rsidRPr="00000000">
        <w:rPr>
          <w:b w:val="1"/>
          <w:bCs w:val="1"/>
          <w:rtl w:val="0"/>
        </w:rPr>
        <w:t xml:space="preserve">SOC operation, incident response, threat hunting, digital forensics, malware analysis, cloud security, secure coding/DevSecOps, log analysis, vulnerability management, backup-recovery, dan security automation</w:t>
      </w:r>
      <w:r w:rsidDel="00000000" w:rsidR="00000000" w:rsidRPr="00000000">
        <w:rPr>
          <w:rtl w:val="0"/>
        </w:rPr>
        <w:t xml:space="preserve">. Kasus serangan ransomware terhadap pusat data pemerintah pada 2024 menunjukkan bahwa isu keamanan tidak hanya soal serangan, tetapi juga tata kelola, backup, pemulihan, dan akuntabilitas; Reuters melaporkan serangan tersebut mengganggu layanan pemerintah termasuk imigrasi dan operasi bandara, serta pejabat BSSN menyebut 98% data pada salah satu pusat data yang terdampak tidak memiliki backup. (</w:t>
      </w:r>
      <w:hyperlink r:id="rId8">
        <w:r w:rsidDel="00000000" w:rsidR="00000000" w:rsidRPr="00000000">
          <w:rPr>
            <w:color w:val="1155cc"/>
            <w:u w:val="single"/>
            <w:rtl w:val="0"/>
          </w:rPr>
          <w:t xml:space="preserve">Reuters</w:t>
        </w:r>
      </w:hyperlink>
      <w:r w:rsidDel="00000000" w:rsidR="00000000" w:rsidRPr="00000000">
        <w:rPr>
          <w:rtl w:val="0"/>
        </w:rPr>
        <w:t xml:space="preserv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yi55mulbncit" w:id="2"/>
      <w:bookmarkEnd w:id="2"/>
      <w:r w:rsidDel="00000000" w:rsidR="00000000" w:rsidRPr="00000000">
        <w:rPr>
          <w:b w:val="1"/>
          <w:bCs w:val="1"/>
          <w:sz w:val="34"/>
          <w:szCs w:val="34"/>
          <w:rtl w:val="0"/>
        </w:rPr>
        <w:t xml:space="preserve">3. Apakah pendekatan SKJ dan uji kompetensi jabatan cukup?</w:t>
      </w:r>
    </w:p>
    <w:p w:rsidR="00000000" w:rsidDel="00000000" w:rsidP="00000000" w:rsidRDefault="00000000" w:rsidRPr="00000000" w14:paraId="0000000A">
      <w:pPr>
        <w:spacing w:after="240" w:before="240" w:lineRule="auto"/>
        <w:rPr/>
      </w:pPr>
      <w:r w:rsidDel="00000000" w:rsidR="00000000" w:rsidRPr="00000000">
        <w:rPr>
          <w:rtl w:val="0"/>
        </w:rPr>
        <w:t xml:space="preserve">SKJ dan uji kompetensi jabatan penting sebagai dasar birokrasi, tetapi </w:t>
      </w:r>
      <w:r w:rsidDel="00000000" w:rsidR="00000000" w:rsidRPr="00000000">
        <w:rPr>
          <w:b w:val="1"/>
          <w:bCs w:val="1"/>
          <w:rtl w:val="0"/>
        </w:rPr>
        <w:t xml:space="preserve">tidak cukup untuk menghadapi ancaman siber yang dinamis</w:t>
      </w:r>
      <w:r w:rsidDel="00000000" w:rsidR="00000000" w:rsidRPr="00000000">
        <w:rPr>
          <w:rtl w:val="0"/>
        </w:rPr>
        <w:t xml:space="preserve">. Permen PANRB No. 44 Tahun 2021 memang mengatur Standar Kompetensi Jabatan Fungsional Sandiman dan masih berlaku. (</w:t>
      </w:r>
      <w:hyperlink r:id="rId9">
        <w:r w:rsidDel="00000000" w:rsidR="00000000" w:rsidRPr="00000000">
          <w:rPr>
            <w:color w:val="1155cc"/>
            <w:u w:val="single"/>
            <w:rtl w:val="0"/>
          </w:rPr>
          <w:t xml:space="preserve">Database Peraturan | JDIH BPK</w:t>
        </w:r>
      </w:hyperlink>
      <w:r w:rsidDel="00000000" w:rsidR="00000000" w:rsidRPr="00000000">
        <w:rPr>
          <w:rtl w:val="0"/>
        </w:rPr>
        <w:t xml:space="preserve">) Namun ancaman siber tidak menunggu siklus regulasi, kurikulum, dan uji kompetensi. </w:t>
      </w:r>
      <w:r w:rsidDel="00000000" w:rsidR="00000000" w:rsidRPr="00000000">
        <w:rPr>
          <w:i w:val="1"/>
          <w:iCs w:val="1"/>
          <w:rtl w:val="0"/>
        </w:rPr>
        <w:t xml:space="preserve">Ransomware</w:t>
      </w:r>
      <w:r w:rsidDel="00000000" w:rsidR="00000000" w:rsidRPr="00000000">
        <w:rPr>
          <w:rtl w:val="0"/>
        </w:rPr>
        <w:t xml:space="preserve">, </w:t>
      </w:r>
      <w:r w:rsidDel="00000000" w:rsidR="00000000" w:rsidRPr="00000000">
        <w:rPr>
          <w:i w:val="1"/>
          <w:iCs w:val="1"/>
          <w:rtl w:val="0"/>
        </w:rPr>
        <w:t xml:space="preserve">phishing</w:t>
      </w:r>
      <w:r w:rsidDel="00000000" w:rsidR="00000000" w:rsidRPr="00000000">
        <w:rPr>
          <w:rtl w:val="0"/>
        </w:rPr>
        <w:t xml:space="preserve">, eksploitasi kerentanan, pencurian kredensial, dan penyalahgunaan pihak ketiga berubah jauh lebih cepat daripada dokumen jabatan.</w:t>
      </w:r>
    </w:p>
    <w:p w:rsidR="00000000" w:rsidDel="00000000" w:rsidP="00000000" w:rsidRDefault="00000000" w:rsidRPr="00000000" w14:paraId="0000000B">
      <w:pPr>
        <w:spacing w:after="240" w:before="240" w:lineRule="auto"/>
        <w:rPr/>
      </w:pPr>
      <w:r w:rsidDel="00000000" w:rsidR="00000000" w:rsidRPr="00000000">
        <w:rPr>
          <w:rtl w:val="0"/>
        </w:rPr>
        <w:t xml:space="preserve">Kritik paling tajamnya adalah ini: </w:t>
      </w:r>
      <w:r w:rsidDel="00000000" w:rsidR="00000000" w:rsidRPr="00000000">
        <w:rPr>
          <w:b w:val="1"/>
          <w:bCs w:val="1"/>
          <w:rtl w:val="0"/>
        </w:rPr>
        <w:t xml:space="preserve">SKJ mengukur apakah seseorang memenuhi standar jabatan; tetapi keamanan siber membutuhkan bukti bahwa organisasi mampu bertahan saat diserang.</w:t>
      </w:r>
      <w:r w:rsidDel="00000000" w:rsidR="00000000" w:rsidRPr="00000000">
        <w:rPr>
          <w:rtl w:val="0"/>
        </w:rPr>
        <w:t xml:space="preserve"> Dua hal ini tidak sama.</w:t>
      </w:r>
    </w:p>
    <w:p w:rsidR="00000000" w:rsidDel="00000000" w:rsidP="00000000" w:rsidRDefault="00000000" w:rsidRPr="00000000" w14:paraId="0000000C">
      <w:pPr>
        <w:spacing w:after="240" w:before="240" w:lineRule="auto"/>
        <w:rPr>
          <w:b w:val="1"/>
          <w:bCs w:val="1"/>
        </w:rPr>
      </w:pPr>
      <w:r w:rsidDel="00000000" w:rsidR="00000000" w:rsidRPr="00000000">
        <w:rPr>
          <w:rtl w:val="0"/>
        </w:rPr>
        <w:t xml:space="preserve">Perubahan yang perlu dilakukan adalah menggeser pendekatan dari </w:t>
      </w:r>
      <w:r w:rsidDel="00000000" w:rsidR="00000000" w:rsidRPr="00000000">
        <w:rPr>
          <w:b w:val="1"/>
          <w:bCs w:val="1"/>
          <w:rtl w:val="0"/>
        </w:rPr>
        <w:t xml:space="preserve">credential-based competency</w:t>
      </w:r>
      <w:r w:rsidDel="00000000" w:rsidR="00000000" w:rsidRPr="00000000">
        <w:rPr>
          <w:rtl w:val="0"/>
        </w:rPr>
        <w:t xml:space="preserve"> menjadi </w:t>
      </w:r>
      <w:r w:rsidDel="00000000" w:rsidR="00000000" w:rsidRPr="00000000">
        <w:rPr>
          <w:b w:val="1"/>
          <w:bCs w:val="1"/>
          <w:rtl w:val="0"/>
        </w:rPr>
        <w:t xml:space="preserve">mission-based competency</w:t>
      </w:r>
      <w:r w:rsidDel="00000000" w:rsidR="00000000" w:rsidRPr="00000000">
        <w:rPr>
          <w:rtl w:val="0"/>
        </w:rPr>
        <w:t xml:space="preserve">. Artinya, pelatihan dan uji kompetensi harus dikaitkan langsung dengan skenario operasional: simulasi serangan, </w:t>
      </w:r>
      <w:r w:rsidDel="00000000" w:rsidR="00000000" w:rsidRPr="00000000">
        <w:rPr>
          <w:i w:val="1"/>
          <w:iCs w:val="1"/>
          <w:rtl w:val="0"/>
        </w:rPr>
        <w:t xml:space="preserve">tabletop exercise</w:t>
      </w:r>
      <w:r w:rsidDel="00000000" w:rsidR="00000000" w:rsidRPr="00000000">
        <w:rPr>
          <w:rtl w:val="0"/>
        </w:rPr>
        <w:t xml:space="preserve">, </w:t>
      </w:r>
      <w:r w:rsidDel="00000000" w:rsidR="00000000" w:rsidRPr="00000000">
        <w:rPr>
          <w:i w:val="1"/>
          <w:iCs w:val="1"/>
          <w:rtl w:val="0"/>
        </w:rPr>
        <w:t xml:space="preserve">red team-blue team</w:t>
      </w:r>
      <w:r w:rsidDel="00000000" w:rsidR="00000000" w:rsidRPr="00000000">
        <w:rPr>
          <w:rtl w:val="0"/>
        </w:rPr>
        <w:t xml:space="preserve">, </w:t>
      </w:r>
      <w:r w:rsidDel="00000000" w:rsidR="00000000" w:rsidRPr="00000000">
        <w:rPr>
          <w:i w:val="1"/>
          <w:iCs w:val="1"/>
          <w:rtl w:val="0"/>
        </w:rPr>
        <w:t xml:space="preserve">cyber range</w:t>
      </w:r>
      <w:r w:rsidDel="00000000" w:rsidR="00000000" w:rsidRPr="00000000">
        <w:rPr>
          <w:rtl w:val="0"/>
        </w:rPr>
        <w:t xml:space="preserve">, analisis log nyata, investigasi insiden, pemulihan layanan, dan latihan koordinasi lintas instansi. Sertifikat tetap boleh ada, tetapi tidak boleh menjadi tujuan akhir. Tujuan akhirnya harus: </w:t>
      </w:r>
      <w:r w:rsidDel="00000000" w:rsidR="00000000" w:rsidRPr="00000000">
        <w:rPr>
          <w:b w:val="1"/>
          <w:bCs w:val="1"/>
          <w:rtl w:val="0"/>
        </w:rPr>
        <w:t xml:space="preserve">apakah instansi lebih cepat mendeteksi, lebih cepat merespons, dan lebih cepat pulih.</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nc9xrea8lafx" w:id="3"/>
      <w:bookmarkEnd w:id="3"/>
      <w:r w:rsidDel="00000000" w:rsidR="00000000" w:rsidRPr="00000000">
        <w:rPr>
          <w:b w:val="1"/>
          <w:bCs w:val="1"/>
          <w:sz w:val="34"/>
          <w:szCs w:val="34"/>
          <w:rtl w:val="0"/>
        </w:rPr>
        <w:t xml:space="preserve">4. Model penyelarasan Sandiman dengan PON keamanan siber</w:t>
      </w:r>
    </w:p>
    <w:p w:rsidR="00000000" w:rsidDel="00000000" w:rsidP="00000000" w:rsidRDefault="00000000" w:rsidRPr="00000000" w14:paraId="0000000E">
      <w:pPr>
        <w:spacing w:after="240" w:before="240" w:lineRule="auto"/>
        <w:rPr/>
      </w:pPr>
      <w:r w:rsidDel="00000000" w:rsidR="00000000" w:rsidRPr="00000000">
        <w:rPr>
          <w:rtl w:val="0"/>
        </w:rPr>
        <w:t xml:space="preserve">Model penyelarasan ideal adalah </w:t>
      </w:r>
      <w:r w:rsidDel="00000000" w:rsidR="00000000" w:rsidRPr="00000000">
        <w:rPr>
          <w:b w:val="1"/>
          <w:bCs w:val="1"/>
          <w:rtl w:val="0"/>
        </w:rPr>
        <w:t xml:space="preserve">membongkar cara berpikir dari jabatan administratif menjadi fungsi kerja operasional</w:t>
      </w:r>
      <w:r w:rsidDel="00000000" w:rsidR="00000000" w:rsidRPr="00000000">
        <w:rPr>
          <w:rtl w:val="0"/>
        </w:rPr>
        <w:t xml:space="preserve">. PON keamanan siber memang ditujukan sebagai rujukan strategis pembangunan SDM, ekosistem sertifikasi, dan strategi penanggulangan insiden; BSSN juga telah menyusun SKKNI untuk SOC, audit keamanan informasi, uji keamanan siber, dan kriptografi. (</w:t>
      </w:r>
      <w:hyperlink r:id="rId10">
        <w:r w:rsidDel="00000000" w:rsidR="00000000" w:rsidRPr="00000000">
          <w:rPr>
            <w:color w:val="1155cc"/>
            <w:u w:val="single"/>
            <w:rtl w:val="0"/>
          </w:rPr>
          <w:t xml:space="preserve">BPSDM Komunikasi dan Digital</w:t>
        </w:r>
      </w:hyperlink>
      <w:r w:rsidDel="00000000" w:rsidR="00000000" w:rsidRPr="00000000">
        <w:rPr>
          <w:rtl w:val="0"/>
        </w:rPr>
        <w:t xml:space="preserve">)</w:t>
      </w:r>
    </w:p>
    <w:p w:rsidR="00000000" w:rsidDel="00000000" w:rsidP="00000000" w:rsidRDefault="00000000" w:rsidRPr="00000000" w14:paraId="0000000F">
      <w:pPr>
        <w:spacing w:after="240" w:before="240" w:lineRule="auto"/>
        <w:rPr/>
      </w:pPr>
      <w:r w:rsidDel="00000000" w:rsidR="00000000" w:rsidRPr="00000000">
        <w:rPr>
          <w:rtl w:val="0"/>
        </w:rPr>
        <w:t xml:space="preserve">Maka penyelarasan Sandiman dengan PON sebaiknya dilakukan dalam tiga lapis.</w:t>
      </w:r>
    </w:p>
    <w:p w:rsidR="00000000" w:rsidDel="00000000" w:rsidP="00000000" w:rsidRDefault="00000000" w:rsidRPr="00000000" w14:paraId="00000010">
      <w:pPr>
        <w:spacing w:after="240" w:before="240" w:lineRule="auto"/>
        <w:rPr/>
      </w:pPr>
      <w:r w:rsidDel="00000000" w:rsidR="00000000" w:rsidRPr="00000000">
        <w:rPr>
          <w:rtl w:val="0"/>
        </w:rPr>
        <w:t xml:space="preserve">Pertama, </w:t>
      </w:r>
      <w:r w:rsidDel="00000000" w:rsidR="00000000" w:rsidRPr="00000000">
        <w:rPr>
          <w:b w:val="1"/>
          <w:bCs w:val="1"/>
          <w:rtl w:val="0"/>
        </w:rPr>
        <w:t xml:space="preserve">kompetensi dasar wajib</w:t>
      </w:r>
      <w:r w:rsidDel="00000000" w:rsidR="00000000" w:rsidRPr="00000000">
        <w:rPr>
          <w:rtl w:val="0"/>
        </w:rPr>
        <w:t xml:space="preserve"> untuk semua Sandiman: keamanan informasi, manajemen risiko, kriptografi dasar, tata kelola, perlindungan data, etika, hukum, dan pemahaman arsitektur sistem pemerintah.</w:t>
      </w:r>
    </w:p>
    <w:p w:rsidR="00000000" w:rsidDel="00000000" w:rsidP="00000000" w:rsidRDefault="00000000" w:rsidRPr="00000000" w14:paraId="00000011">
      <w:pPr>
        <w:spacing w:after="240" w:before="240" w:lineRule="auto"/>
        <w:rPr/>
      </w:pPr>
      <w:r w:rsidDel="00000000" w:rsidR="00000000" w:rsidRPr="00000000">
        <w:rPr>
          <w:rtl w:val="0"/>
        </w:rPr>
        <w:t xml:space="preserve">Kedua, </w:t>
      </w:r>
      <w:r w:rsidDel="00000000" w:rsidR="00000000" w:rsidRPr="00000000">
        <w:rPr>
          <w:b w:val="1"/>
          <w:bCs w:val="1"/>
          <w:rtl w:val="0"/>
        </w:rPr>
        <w:t xml:space="preserve">jalur spesialisasi operasional</w:t>
      </w:r>
      <w:r w:rsidDel="00000000" w:rsidR="00000000" w:rsidRPr="00000000">
        <w:rPr>
          <w:rtl w:val="0"/>
        </w:rPr>
        <w:t xml:space="preserve">, misalnya SOC Analyst, Incident Responder, Digital Forensic Examiner, Malware Analyst, Threat Intelligence Analyst, Security Engineer, Cloud Security Engineer, DevSecOps Engineer, Vulnerability Analyst, Security Auditor, dan Security Architect.</w:t>
      </w:r>
    </w:p>
    <w:p w:rsidR="00000000" w:rsidDel="00000000" w:rsidP="00000000" w:rsidRDefault="00000000" w:rsidRPr="00000000" w14:paraId="00000012">
      <w:pPr>
        <w:spacing w:after="240" w:before="240" w:lineRule="auto"/>
        <w:rPr/>
      </w:pPr>
      <w:r w:rsidDel="00000000" w:rsidR="00000000" w:rsidRPr="00000000">
        <w:rPr>
          <w:rtl w:val="0"/>
        </w:rPr>
        <w:t xml:space="preserve">Ketiga, </w:t>
      </w:r>
      <w:r w:rsidDel="00000000" w:rsidR="00000000" w:rsidRPr="00000000">
        <w:rPr>
          <w:b w:val="1"/>
          <w:bCs w:val="1"/>
          <w:rtl w:val="0"/>
        </w:rPr>
        <w:t xml:space="preserve">level kematangan berbasis pengalaman</w:t>
      </w:r>
      <w:r w:rsidDel="00000000" w:rsidR="00000000" w:rsidRPr="00000000">
        <w:rPr>
          <w:rtl w:val="0"/>
        </w:rPr>
        <w:t xml:space="preserve">, bukan hanya jenjang jabatan. Seorang Sandiman tidak cukup disebut “ahli” karena pangkatnya naik; ia harus dibuktikan melalui portofolio kasus, simulasi, jam terbang insiden, kemampuan membaca log, kemampuan menyusun </w:t>
      </w:r>
      <w:r w:rsidDel="00000000" w:rsidR="00000000" w:rsidRPr="00000000">
        <w:rPr>
          <w:i w:val="1"/>
          <w:iCs w:val="1"/>
          <w:rtl w:val="0"/>
        </w:rPr>
        <w:t xml:space="preserve">playbook</w:t>
      </w:r>
      <w:r w:rsidDel="00000000" w:rsidR="00000000" w:rsidRPr="00000000">
        <w:rPr>
          <w:rtl w:val="0"/>
        </w:rPr>
        <w:t xml:space="preserve">, dan kontribusi nyata pada pengurangan risiko.</w:t>
      </w:r>
    </w:p>
    <w:p w:rsidR="00000000" w:rsidDel="00000000" w:rsidP="00000000" w:rsidRDefault="00000000" w:rsidRPr="00000000" w14:paraId="00000013">
      <w:pPr>
        <w:spacing w:after="240" w:before="240" w:lineRule="auto"/>
        <w:rPr>
          <w:b w:val="1"/>
          <w:bCs w:val="1"/>
        </w:rPr>
      </w:pPr>
      <w:r w:rsidDel="00000000" w:rsidR="00000000" w:rsidRPr="00000000">
        <w:rPr>
          <w:rtl w:val="0"/>
        </w:rPr>
        <w:t xml:space="preserve">NIST NICE Framework dapat dijadikan pembanding karena menyediakan bahasa bersama untuk mendeskripsikan pekerjaan keamanan siber, pengetahuan, keterampilan, serta digunakan untuk pengembangan karier, pendidikan, pelatihan, rekrutmen, dan perencanaan kapabilitas tenaga kerja. (</w:t>
      </w:r>
      <w:hyperlink r:id="rId11">
        <w:r w:rsidDel="00000000" w:rsidR="00000000" w:rsidRPr="00000000">
          <w:rPr>
            <w:color w:val="1155cc"/>
            <w:u w:val="single"/>
            <w:rtl w:val="0"/>
          </w:rPr>
          <w:t xml:space="preserve">NIST</w:t>
        </w:r>
      </w:hyperlink>
      <w:r w:rsidDel="00000000" w:rsidR="00000000" w:rsidRPr="00000000">
        <w:rPr>
          <w:rtl w:val="0"/>
        </w:rPr>
        <w:t xml:space="preserve">) Prinsipnya: </w:t>
      </w:r>
      <w:r w:rsidDel="00000000" w:rsidR="00000000" w:rsidRPr="00000000">
        <w:rPr>
          <w:b w:val="1"/>
          <w:bCs w:val="1"/>
          <w:rtl w:val="0"/>
        </w:rPr>
        <w:t xml:space="preserve">jabatan harus mengikuti pekerjaan nyata, bukan pekerjaan nyata dipaksa mengikuti kotak jabatan.</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y2xa7rh10uch" w:id="4"/>
      <w:bookmarkEnd w:id="4"/>
      <w:r w:rsidDel="00000000" w:rsidR="00000000" w:rsidRPr="00000000">
        <w:rPr>
          <w:b w:val="1"/>
          <w:bCs w:val="1"/>
          <w:sz w:val="34"/>
          <w:szCs w:val="34"/>
          <w:rtl w:val="0"/>
        </w:rPr>
        <w:t xml:space="preserve">5. Indikator dampak nyata pelatihan dan sertifikasi</w:t>
      </w:r>
    </w:p>
    <w:p w:rsidR="00000000" w:rsidDel="00000000" w:rsidP="00000000" w:rsidRDefault="00000000" w:rsidRPr="00000000" w14:paraId="00000015">
      <w:pPr>
        <w:spacing w:after="240" w:before="240" w:lineRule="auto"/>
        <w:rPr>
          <w:b w:val="1"/>
          <w:bCs w:val="1"/>
        </w:rPr>
      </w:pPr>
      <w:r w:rsidDel="00000000" w:rsidR="00000000" w:rsidRPr="00000000">
        <w:rPr>
          <w:rtl w:val="0"/>
        </w:rPr>
        <w:t xml:space="preserve">Mengukur efektivitas pelatihan hanya dari </w:t>
      </w:r>
      <w:r w:rsidDel="00000000" w:rsidR="00000000" w:rsidRPr="00000000">
        <w:rPr>
          <w:i w:val="1"/>
          <w:iCs w:val="1"/>
          <w:rtl w:val="0"/>
        </w:rPr>
        <w:t xml:space="preserve">self assessment</w:t>
      </w:r>
      <w:r w:rsidDel="00000000" w:rsidR="00000000" w:rsidRPr="00000000">
        <w:rPr>
          <w:rtl w:val="0"/>
        </w:rPr>
        <w:t xml:space="preserve"> adalah lemah. Itu mengukur rasa percaya diri individu, bukan ketahanan organisasi. Dalam keamanan siber, ukuran yang benar bukan “berapa orang merasa mampu”, tetapi </w:t>
      </w:r>
      <w:r w:rsidDel="00000000" w:rsidR="00000000" w:rsidRPr="00000000">
        <w:rPr>
          <w:b w:val="1"/>
          <w:bCs w:val="1"/>
          <w:rtl w:val="0"/>
        </w:rPr>
        <w:t xml:space="preserve">berapa cepat organisasi tahu sedang diserang, berapa cepat serangan dihentikan, dan berapa kecil dampaknya terhadap layanan publik.</w:t>
      </w:r>
    </w:p>
    <w:p w:rsidR="00000000" w:rsidDel="00000000" w:rsidP="00000000" w:rsidRDefault="00000000" w:rsidRPr="00000000" w14:paraId="00000016">
      <w:pPr>
        <w:spacing w:after="240" w:before="240" w:lineRule="auto"/>
        <w:rPr/>
      </w:pPr>
      <w:r w:rsidDel="00000000" w:rsidR="00000000" w:rsidRPr="00000000">
        <w:rPr>
          <w:rtl w:val="0"/>
        </w:rPr>
        <w:t xml:space="preserve">Indikator yang seharusnya digunakan adalah:</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5.478909804392"/>
        <w:gridCol w:w="7680.032901219231"/>
        <w:tblGridChange w:id="0">
          <w:tblGrid>
            <w:gridCol w:w="1345.478909804392"/>
            <w:gridCol w:w="7680.032901219231"/>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pPr>
            <w:r w:rsidDel="00000000" w:rsidR="00000000" w:rsidRPr="00000000">
              <w:rPr>
                <w:b w:val="1"/>
                <w:bCs w:val="1"/>
                <w:rtl w:val="0"/>
              </w:rPr>
              <w:t xml:space="preserve">Area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pPr>
            <w:r w:rsidDel="00000000" w:rsidR="00000000" w:rsidRPr="00000000">
              <w:rPr>
                <w:b w:val="1"/>
                <w:bCs w:val="1"/>
                <w:rtl w:val="0"/>
              </w:rPr>
              <w:t xml:space="preserve">Indikator yang Lebih Benar</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Deteksi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i w:val="1"/>
                <w:iCs w:val="1"/>
                <w:rtl w:val="0"/>
              </w:rPr>
              <w:t xml:space="preserve">Mean Time to Detect</w:t>
            </w:r>
            <w:r w:rsidDel="00000000" w:rsidR="00000000" w:rsidRPr="00000000">
              <w:rPr>
                <w:rtl w:val="0"/>
              </w:rPr>
              <w:t xml:space="preserve"> (MTTD), persentase aset yang mengirim log ke SIEM, rasio alert valid vs false positive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Respons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i w:val="1"/>
                <w:iCs w:val="1"/>
                <w:rtl w:val="0"/>
              </w:rPr>
              <w:t xml:space="preserve">Mean Time to Acknowledge</w:t>
            </w:r>
            <w:r w:rsidDel="00000000" w:rsidR="00000000" w:rsidRPr="00000000">
              <w:rPr>
                <w:rtl w:val="0"/>
              </w:rPr>
              <w:t xml:space="preserve"> (MTTA), </w:t>
            </w:r>
            <w:r w:rsidDel="00000000" w:rsidR="00000000" w:rsidRPr="00000000">
              <w:rPr>
                <w:i w:val="1"/>
                <w:iCs w:val="1"/>
                <w:rtl w:val="0"/>
              </w:rPr>
              <w:t xml:space="preserve">Mean Time to Respond</w:t>
            </w:r>
            <w:r w:rsidDel="00000000" w:rsidR="00000000" w:rsidRPr="00000000">
              <w:rPr>
                <w:rtl w:val="0"/>
              </w:rPr>
              <w:t xml:space="preserve"> (MTTR), waktu isolasi endpoint/server terdampak</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Pemulihan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i w:val="1"/>
                <w:iCs w:val="1"/>
                <w:rtl w:val="0"/>
              </w:rPr>
              <w:t xml:space="preserve">Mean Time to Recover</w:t>
            </w:r>
            <w:r w:rsidDel="00000000" w:rsidR="00000000" w:rsidRPr="00000000">
              <w:rPr>
                <w:rtl w:val="0"/>
              </w:rPr>
              <w:t xml:space="preserve">, keberhasilan restore backup, waktu pemulihan layanan publik</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Pencegahan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t xml:space="preserve">jumlah kerentanan kritikal yang ditutup, waktu patching, persentase sistem dengan MFA/EDR</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Latihan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skor </w:t>
            </w:r>
            <w:r w:rsidDel="00000000" w:rsidR="00000000" w:rsidRPr="00000000">
              <w:rPr>
                <w:i w:val="1"/>
                <w:iCs w:val="1"/>
                <w:rtl w:val="0"/>
              </w:rPr>
              <w:t xml:space="preserve">red team-blue team</w:t>
            </w:r>
            <w:r w:rsidDel="00000000" w:rsidR="00000000" w:rsidRPr="00000000">
              <w:rPr>
                <w:rtl w:val="0"/>
              </w:rPr>
              <w:t xml:space="preserve">, hasil </w:t>
            </w:r>
            <w:r w:rsidDel="00000000" w:rsidR="00000000" w:rsidRPr="00000000">
              <w:rPr>
                <w:i w:val="1"/>
                <w:iCs w:val="1"/>
                <w:rtl w:val="0"/>
              </w:rPr>
              <w:t xml:space="preserve">tabletop exercise</w:t>
            </w:r>
            <w:r w:rsidDel="00000000" w:rsidR="00000000" w:rsidRPr="00000000">
              <w:rPr>
                <w:rtl w:val="0"/>
              </w:rPr>
              <w:t xml:space="preserve">, hasil </w:t>
            </w:r>
            <w:r w:rsidDel="00000000" w:rsidR="00000000" w:rsidRPr="00000000">
              <w:rPr>
                <w:i w:val="1"/>
                <w:iCs w:val="1"/>
                <w:rtl w:val="0"/>
              </w:rPr>
              <w:t xml:space="preserve">cyber drill</w:t>
            </w:r>
            <w:r w:rsidDel="00000000" w:rsidR="00000000" w:rsidRPr="00000000">
              <w:rPr>
                <w:rtl w:val="0"/>
              </w:rPr>
              <w:t xml:space="preserve">, kepatuhan terhadap </w:t>
            </w:r>
            <w:r w:rsidDel="00000000" w:rsidR="00000000" w:rsidRPr="00000000">
              <w:rPr>
                <w:i w:val="1"/>
                <w:iCs w:val="1"/>
                <w:rtl w:val="0"/>
              </w:rPr>
              <w:t xml:space="preserve">playbook</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Organisasi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penurunan insiden berulang, penurunan downtime, penurunan ketergantungan pada vendor saat insiden</w:t>
            </w:r>
          </w:p>
        </w:tc>
      </w:tr>
    </w:tbl>
    <w:p w:rsidR="00000000" w:rsidDel="00000000" w:rsidP="00000000" w:rsidRDefault="00000000" w:rsidRPr="00000000" w14:paraId="00000025">
      <w:pPr>
        <w:spacing w:after="240" w:before="240" w:lineRule="auto"/>
        <w:rPr/>
      </w:pPr>
      <w:r w:rsidDel="00000000" w:rsidR="00000000" w:rsidRPr="00000000">
        <w:rPr>
          <w:rtl w:val="0"/>
        </w:rPr>
        <w:t xml:space="preserve">CISA Cybersecurity Performance Goals juga menekankan praktik keamanan yang dipetakan pada fungsi </w:t>
      </w:r>
      <w:r w:rsidDel="00000000" w:rsidR="00000000" w:rsidRPr="00000000">
        <w:rPr>
          <w:i w:val="1"/>
          <w:iCs w:val="1"/>
          <w:rtl w:val="0"/>
        </w:rPr>
        <w:t xml:space="preserve">Identify, Protect, Detect, Respond,</w:t>
      </w:r>
      <w:r w:rsidDel="00000000" w:rsidR="00000000" w:rsidRPr="00000000">
        <w:rPr>
          <w:rtl w:val="0"/>
        </w:rPr>
        <w:t xml:space="preserve"> dan </w:t>
      </w:r>
      <w:r w:rsidDel="00000000" w:rsidR="00000000" w:rsidRPr="00000000">
        <w:rPr>
          <w:i w:val="1"/>
          <w:iCs w:val="1"/>
          <w:rtl w:val="0"/>
        </w:rPr>
        <w:t xml:space="preserve">Recover</w:t>
      </w:r>
      <w:r w:rsidDel="00000000" w:rsidR="00000000" w:rsidRPr="00000000">
        <w:rPr>
          <w:rtl w:val="0"/>
        </w:rPr>
        <w:t xml:space="preserve">, sehingga ukuran kompetensi harus dikaitkan dengan kemampuan organisasi menjalankan fungsi-fungsi tersebut, bukan hanya kelulusan individu. (</w:t>
      </w:r>
      <w:hyperlink r:id="rId12">
        <w:r w:rsidDel="00000000" w:rsidR="00000000" w:rsidRPr="00000000">
          <w:rPr>
            <w:color w:val="1155cc"/>
            <w:u w:val="single"/>
            <w:rtl w:val="0"/>
          </w:rPr>
          <w:t xml:space="preserve">CISA</w:t>
        </w:r>
      </w:hyperlink>
      <w:r w:rsidDel="00000000" w:rsidR="00000000" w:rsidRPr="00000000">
        <w:rPr>
          <w:rtl w:val="0"/>
        </w:rPr>
        <w:t xml:space="preserve">)</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qftvbm30b0rt" w:id="5"/>
      <w:bookmarkEnd w:id="5"/>
      <w:r w:rsidDel="00000000" w:rsidR="00000000" w:rsidRPr="00000000">
        <w:rPr>
          <w:b w:val="1"/>
          <w:bCs w:val="1"/>
          <w:sz w:val="34"/>
          <w:szCs w:val="34"/>
          <w:rtl w:val="0"/>
        </w:rPr>
        <w:t xml:space="preserve">6. Strategi kebijakan prioritas lima tahun ke depan</w:t>
      </w:r>
    </w:p>
    <w:p w:rsidR="00000000" w:rsidDel="00000000" w:rsidP="00000000" w:rsidRDefault="00000000" w:rsidRPr="00000000" w14:paraId="00000027">
      <w:pPr>
        <w:spacing w:after="240" w:before="240" w:lineRule="auto"/>
        <w:rPr/>
      </w:pPr>
      <w:r w:rsidDel="00000000" w:rsidR="00000000" w:rsidRPr="00000000">
        <w:rPr>
          <w:rtl w:val="0"/>
        </w:rPr>
        <w:t xml:space="preserve">Strategi lima tahun ke depan harus jujur terhadap realitas: </w:t>
      </w:r>
      <w:r w:rsidDel="00000000" w:rsidR="00000000" w:rsidRPr="00000000">
        <w:rPr>
          <w:b w:val="1"/>
          <w:bCs w:val="1"/>
          <w:rtl w:val="0"/>
        </w:rPr>
        <w:t xml:space="preserve">Indonesia tidak akan bisa mengejar kebutuhan keamanan siber pemerintah hanya dengan menambah jumlah Sandiman secara linear.</w:t>
      </w:r>
      <w:r w:rsidDel="00000000" w:rsidR="00000000" w:rsidRPr="00000000">
        <w:rPr>
          <w:rtl w:val="0"/>
        </w:rPr>
        <w:t xml:space="preserve"> Jumlah aplikasi, data, integrasi, dan ancaman tumbuh terlalu cepat. Karena itu kebijakannya harus menggabungkan SDM, otomasi, arsitektur nasional, dan akuntabilitas.</w:t>
      </w:r>
    </w:p>
    <w:p w:rsidR="00000000" w:rsidDel="00000000" w:rsidP="00000000" w:rsidRDefault="00000000" w:rsidRPr="00000000" w14:paraId="00000028">
      <w:pPr>
        <w:spacing w:after="240" w:before="240" w:lineRule="auto"/>
        <w:rPr/>
      </w:pPr>
      <w:r w:rsidDel="00000000" w:rsidR="00000000" w:rsidRPr="00000000">
        <w:rPr>
          <w:rtl w:val="0"/>
        </w:rPr>
        <w:t xml:space="preserve">Prioritas pertama adalah membangun </w:t>
      </w:r>
      <w:r w:rsidDel="00000000" w:rsidR="00000000" w:rsidRPr="00000000">
        <w:rPr>
          <w:b w:val="1"/>
          <w:bCs w:val="1"/>
          <w:rtl w:val="0"/>
        </w:rPr>
        <w:t xml:space="preserve">shared security service nasional</w:t>
      </w:r>
      <w:r w:rsidDel="00000000" w:rsidR="00000000" w:rsidRPr="00000000">
        <w:rPr>
          <w:rtl w:val="0"/>
        </w:rPr>
        <w:t xml:space="preserve">: SOC nasional, SOC sektoral, SOC regional, layanan </w:t>
      </w:r>
      <w:r w:rsidDel="00000000" w:rsidR="00000000" w:rsidRPr="00000000">
        <w:rPr>
          <w:i w:val="1"/>
          <w:iCs w:val="1"/>
          <w:rtl w:val="0"/>
        </w:rPr>
        <w:t xml:space="preserve">threat intelligence</w:t>
      </w:r>
      <w:r w:rsidDel="00000000" w:rsidR="00000000" w:rsidRPr="00000000">
        <w:rPr>
          <w:rtl w:val="0"/>
        </w:rPr>
        <w:t xml:space="preserve">, layanan vulnerability scanning, layanan incident response, dan </w:t>
      </w:r>
      <w:r w:rsidDel="00000000" w:rsidR="00000000" w:rsidRPr="00000000">
        <w:rPr>
          <w:i w:val="1"/>
          <w:iCs w:val="1"/>
          <w:rtl w:val="0"/>
        </w:rPr>
        <w:t xml:space="preserve">playbook</w:t>
      </w:r>
      <w:r w:rsidDel="00000000" w:rsidR="00000000" w:rsidRPr="00000000">
        <w:rPr>
          <w:rtl w:val="0"/>
        </w:rPr>
        <w:t xml:space="preserve"> terpadu. Tidak semua K/L/D realistis membangun SOC matang sendiri.</w:t>
      </w:r>
    </w:p>
    <w:p w:rsidR="00000000" w:rsidDel="00000000" w:rsidP="00000000" w:rsidRDefault="00000000" w:rsidRPr="00000000" w14:paraId="00000029">
      <w:pPr>
        <w:spacing w:after="240" w:before="240" w:lineRule="auto"/>
        <w:rPr/>
      </w:pPr>
      <w:r w:rsidDel="00000000" w:rsidR="00000000" w:rsidRPr="00000000">
        <w:rPr>
          <w:rtl w:val="0"/>
        </w:rPr>
        <w:t xml:space="preserve">Prioritas kedua adalah </w:t>
      </w:r>
      <w:r w:rsidDel="00000000" w:rsidR="00000000" w:rsidRPr="00000000">
        <w:rPr>
          <w:b w:val="1"/>
          <w:bCs w:val="1"/>
          <w:rtl w:val="0"/>
        </w:rPr>
        <w:t xml:space="preserve">security automation dan AI-assisted cyber defense</w:t>
      </w:r>
      <w:r w:rsidDel="00000000" w:rsidR="00000000" w:rsidRPr="00000000">
        <w:rPr>
          <w:rtl w:val="0"/>
        </w:rPr>
        <w:t xml:space="preserve">. Sandiman harus dibantu SIEM, SOAR, EDR, log analytics, </w:t>
      </w:r>
      <w:r w:rsidDel="00000000" w:rsidR="00000000" w:rsidRPr="00000000">
        <w:rPr>
          <w:i w:val="1"/>
          <w:iCs w:val="1"/>
          <w:rtl w:val="0"/>
        </w:rPr>
        <w:t xml:space="preserve">threat intelligence platform</w:t>
      </w:r>
      <w:r w:rsidDel="00000000" w:rsidR="00000000" w:rsidRPr="00000000">
        <w:rPr>
          <w:rtl w:val="0"/>
        </w:rPr>
        <w:t xml:space="preserve">, dan AI untuk triage awal. Tanpa otomasi, Sandiman akan tenggelam dalam log, alert, tiket, dan laporan.</w:t>
      </w:r>
    </w:p>
    <w:p w:rsidR="00000000" w:rsidDel="00000000" w:rsidP="00000000" w:rsidRDefault="00000000" w:rsidRPr="00000000" w14:paraId="0000002A">
      <w:pPr>
        <w:spacing w:after="240" w:before="240" w:lineRule="auto"/>
        <w:rPr/>
      </w:pPr>
      <w:r w:rsidDel="00000000" w:rsidR="00000000" w:rsidRPr="00000000">
        <w:rPr>
          <w:rtl w:val="0"/>
        </w:rPr>
        <w:t xml:space="preserve">Prioritas ketiga adalah </w:t>
      </w:r>
      <w:r w:rsidDel="00000000" w:rsidR="00000000" w:rsidRPr="00000000">
        <w:rPr>
          <w:b w:val="1"/>
          <w:bCs w:val="1"/>
          <w:rtl w:val="0"/>
        </w:rPr>
        <w:t xml:space="preserve">talent pipeline nasional</w:t>
      </w:r>
      <w:r w:rsidDel="00000000" w:rsidR="00000000" w:rsidRPr="00000000">
        <w:rPr>
          <w:rtl w:val="0"/>
        </w:rPr>
        <w:t xml:space="preserve">. Data 70 lulus dari 40.000 peserta menunjukkan bahwa pelatihan massal saja tidak cukup. Perlu jalur bertingkat: literasi massal, seleksi ketat, bootcamp teknis, magang SOC, </w:t>
      </w:r>
      <w:r w:rsidDel="00000000" w:rsidR="00000000" w:rsidRPr="00000000">
        <w:rPr>
          <w:i w:val="1"/>
          <w:iCs w:val="1"/>
          <w:rtl w:val="0"/>
        </w:rPr>
        <w:t xml:space="preserve">cyber range</w:t>
      </w:r>
      <w:r w:rsidDel="00000000" w:rsidR="00000000" w:rsidRPr="00000000">
        <w:rPr>
          <w:rtl w:val="0"/>
        </w:rPr>
        <w:t xml:space="preserve">, kompetisi CTF, beasiswa ikatan dinas, dan jalur spesialisasi.</w:t>
      </w:r>
    </w:p>
    <w:p w:rsidR="00000000" w:rsidDel="00000000" w:rsidP="00000000" w:rsidRDefault="00000000" w:rsidRPr="00000000" w14:paraId="0000002B">
      <w:pPr>
        <w:spacing w:after="240" w:before="240" w:lineRule="auto"/>
        <w:rPr/>
      </w:pPr>
      <w:r w:rsidDel="00000000" w:rsidR="00000000" w:rsidRPr="00000000">
        <w:rPr>
          <w:rtl w:val="0"/>
        </w:rPr>
        <w:t xml:space="preserve">Prioritas keempat adalah </w:t>
      </w:r>
      <w:r w:rsidDel="00000000" w:rsidR="00000000" w:rsidRPr="00000000">
        <w:rPr>
          <w:b w:val="1"/>
          <w:bCs w:val="1"/>
          <w:rtl w:val="0"/>
        </w:rPr>
        <w:t xml:space="preserve">mengurangi ketergantungan buta pada pihak ketiga</w:t>
      </w:r>
      <w:r w:rsidDel="00000000" w:rsidR="00000000" w:rsidRPr="00000000">
        <w:rPr>
          <w:rtl w:val="0"/>
        </w:rPr>
        <w:t xml:space="preserve">. Vendor boleh membantu, tetapi kendali risiko, log, akses, backup, dokumentasi, dan </w:t>
      </w:r>
      <w:r w:rsidDel="00000000" w:rsidR="00000000" w:rsidRPr="00000000">
        <w:rPr>
          <w:i w:val="1"/>
          <w:iCs w:val="1"/>
          <w:rtl w:val="0"/>
        </w:rPr>
        <w:t xml:space="preserve">incident command</w:t>
      </w:r>
      <w:r w:rsidDel="00000000" w:rsidR="00000000" w:rsidRPr="00000000">
        <w:rPr>
          <w:rtl w:val="0"/>
        </w:rPr>
        <w:t xml:space="preserve"> harus tetap berada di tangan pemerintah. Kasus pusat data pemerintah menunjukkan bahwa kegagalan tata kelola dan backup dapat memperbesar dampak serangan menjadi krisis layanan publik. (</w:t>
      </w:r>
      <w:hyperlink r:id="rId13">
        <w:r w:rsidDel="00000000" w:rsidR="00000000" w:rsidRPr="00000000">
          <w:rPr>
            <w:color w:val="1155cc"/>
            <w:u w:val="single"/>
            <w:rtl w:val="0"/>
          </w:rPr>
          <w:t xml:space="preserve">Reuters</w:t>
        </w:r>
      </w:hyperlink>
      <w:r w:rsidDel="00000000" w:rsidR="00000000" w:rsidRPr="00000000">
        <w:rPr>
          <w:rtl w:val="0"/>
        </w:rPr>
        <w:t xml:space="preserve">)</w:t>
      </w:r>
    </w:p>
    <w:p w:rsidR="00000000" w:rsidDel="00000000" w:rsidP="00000000" w:rsidRDefault="00000000" w:rsidRPr="00000000" w14:paraId="0000002C">
      <w:pPr>
        <w:spacing w:after="240" w:before="240" w:lineRule="auto"/>
        <w:rPr/>
      </w:pPr>
      <w:r w:rsidDel="00000000" w:rsidR="00000000" w:rsidRPr="00000000">
        <w:rPr>
          <w:rtl w:val="0"/>
        </w:rPr>
        <w:t xml:space="preserve">Prioritas kelima adalah </w:t>
      </w:r>
      <w:r w:rsidDel="00000000" w:rsidR="00000000" w:rsidRPr="00000000">
        <w:rPr>
          <w:b w:val="1"/>
          <w:bCs w:val="1"/>
          <w:rtl w:val="0"/>
        </w:rPr>
        <w:t xml:space="preserve">mengubah KPI nasional keamanan siber</w:t>
      </w:r>
      <w:r w:rsidDel="00000000" w:rsidR="00000000" w:rsidRPr="00000000">
        <w:rPr>
          <w:rtl w:val="0"/>
        </w:rPr>
        <w:t xml:space="preserve">. Jangan lagi bangga pada jumlah pelatihan, jumlah sertifikat, atau jumlah peserta. KPI yang benar adalah: berapa persen aset termonitor, berapa cepat insiden terdeteksi, berapa cepat layanan pulih, berapa banyak kerentanan kritikal ditutup, berapa banyak instansi lulus cyber drill, dan berapa banyak insiden berulang berhasil ditekan.</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Kesimpulan paling kritis:</w:t>
      </w:r>
      <w:r w:rsidDel="00000000" w:rsidR="00000000" w:rsidRPr="00000000">
        <w:rPr>
          <w:rtl w:val="0"/>
        </w:rPr>
        <w:t xml:space="preserve"> problem Sandiman bukan hanya kekurangan orang. Problemnya adalah desain pertahanan siber pemerintah masih terlalu manual untuk menghadapi ancaman yang sudah otomatis, terlalu administratif untuk menghadapi musuh yang operasional, dan terlalu sektoral untuk menghadapi serangan yang lintas sistem. Tanpa SOC terpadu, otomasi, AI, cyber range, talent pipeline, dan KPI berbasis kinerja organisasi, pengembangan Sandiman akan menghasilkan banyak dokumen kompetensi, tetapi tidak otomatis menghasilkan negara yang lebih aman.</w:t>
      </w:r>
    </w:p>
    <w:p w:rsidR="00000000" w:rsidDel="00000000" w:rsidP="00000000" w:rsidRDefault="00000000" w:rsidRPr="00000000" w14:paraId="0000002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nist.gov/itl/applied-cybersecurity/nice/nice-framework-resource-center" TargetMode="External"/><Relationship Id="rId10" Type="http://schemas.openxmlformats.org/officeDocument/2006/relationships/hyperlink" Target="https://bpsdm.komdigi.go.id/berita-audiensi-bssn-untuk-mengenalkan-peta-okupasi-nasional-bidang-keamanan-siber-13-1396" TargetMode="External"/><Relationship Id="rId13" Type="http://schemas.openxmlformats.org/officeDocument/2006/relationships/hyperlink" Target="https://www.reuters.com/technology/cybersecurity/bulk-indonesia-data-hit-by-cyberattack-not-backed-up-officials-say-2024-06-28/" TargetMode="External"/><Relationship Id="rId12" Type="http://schemas.openxmlformats.org/officeDocument/2006/relationships/hyperlink" Target="https://www.cisa.gov/cybersecurity-performance-goals-2-0-cpg-2-0?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eraturan.bpk.go.id/Details/202177/permen-pan-rb-no-44-tahun-2021" TargetMode="External"/><Relationship Id="rId5" Type="http://schemas.openxmlformats.org/officeDocument/2006/relationships/styles" Target="styles.xml"/><Relationship Id="rId6" Type="http://schemas.openxmlformats.org/officeDocument/2006/relationships/hyperlink" Target="https://educsirt.kemendikdasmen.go.id/portal/berita/197" TargetMode="External"/><Relationship Id="rId7" Type="http://schemas.openxmlformats.org/officeDocument/2006/relationships/hyperlink" Target="https://paralegal.id/jabatan-fungsional/sandiman/" TargetMode="External"/><Relationship Id="rId8" Type="http://schemas.openxmlformats.org/officeDocument/2006/relationships/hyperlink" Target="https://www.reuters.com/technology/cybersecurity/bulk-indonesia-data-hit-by-cyberattack-not-backed-up-officials-say-2024-06-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