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40" w:before="240" w:lineRule="auto"/>
        <w:rPr/>
      </w:pPr>
      <w:bookmarkStart w:colFirst="0" w:colLast="0" w:name="_ubo2ratlj95a" w:id="0"/>
      <w:bookmarkEnd w:id="0"/>
      <w:r w:rsidDel="00000000" w:rsidR="00000000" w:rsidRPr="00000000">
        <w:rPr>
          <w:rtl w:val="0"/>
        </w:rPr>
        <w:t xml:space="preserve">Strategi Ruang Siber menghadapi Cyber / Irregular Warfare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rqakml1yawc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Peran Akademisi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Peran Utama Akademisi:</w:t>
      </w:r>
      <w:r w:rsidDel="00000000" w:rsidR="00000000" w:rsidRPr="00000000">
        <w:rPr>
          <w:rtl w:val="0"/>
        </w:rPr>
        <w:t xml:space="preserve"> Akademisi berperan dalam penelitian, pengembangan teknologi, pendidikan, serta pelatihan untuk memperkuat ekosistem keamanan siber di Indonesia. Mereka juga berkontribusi pada penyusunan kebijakan berbasis data ilmiah.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Strategi:</w:t>
      </w:r>
      <w:r w:rsidDel="00000000" w:rsidR="00000000" w:rsidRPr="00000000">
        <w:rPr>
          <w:rtl w:val="0"/>
        </w:rPr>
        <w:t xml:space="preserve"> Meningkatkan pendanaan riset siber, mendirikan pusat unggulan keamanan siber di universitas, dan mengintegrasikan kurikulum keamanan siber di berbagai jenjang pendidikan.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Tantangan:</w:t>
      </w:r>
      <w:r w:rsidDel="00000000" w:rsidR="00000000" w:rsidRPr="00000000">
        <w:rPr>
          <w:rtl w:val="0"/>
        </w:rPr>
        <w:t xml:space="preserve"> Kolaborasi antar-akademisi, pemerintah, dan sektor swasta masih terbatas. Dukungan finansial dan infrastruktur untuk riset juga perlu ditingkatkan.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y4jab7qu0kh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Hybrid Warfare/Irregular Warfare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Entitas Bertanggung Jawab:</w:t>
      </w:r>
      <w:r w:rsidDel="00000000" w:rsidR="00000000" w:rsidRPr="00000000">
        <w:rPr>
          <w:rtl w:val="0"/>
        </w:rPr>
        <w:t xml:space="preserve"> Kolaborasi antara Kementerian Pertahanan (Kemhan), TNI, dan Badan Siber dan Sandi Negara (BSSN) dengan koordinasi dari BIN dan Polri.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Peran Akademisi:</w:t>
      </w:r>
      <w:r w:rsidDel="00000000" w:rsidR="00000000" w:rsidRPr="00000000">
        <w:rPr>
          <w:rtl w:val="0"/>
        </w:rPr>
        <w:t xml:space="preserve"> Akademisi dapat membantu memahami pola serangan melalui analisis data, simulasi ancaman, dan pelatihan menghadapi hybrid warfare.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Strategi:</w:t>
      </w:r>
      <w:r w:rsidDel="00000000" w:rsidR="00000000" w:rsidRPr="00000000">
        <w:rPr>
          <w:rtl w:val="0"/>
        </w:rPr>
        <w:t xml:space="preserve"> Mengembangkan pusat simulasi ancaman hybrid warfare di universitas, memperkuat kerja sama antara akademisi dan lembaga negara, serta memperbarui regulasi yang mendukung keterlibatan akademisi.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Tantangan:</w:t>
      </w:r>
      <w:r w:rsidDel="00000000" w:rsidR="00000000" w:rsidRPr="00000000">
        <w:rPr>
          <w:rtl w:val="0"/>
        </w:rPr>
        <w:t xml:space="preserve"> Kurangnya integrasi regulasi lintas sektor dan koordinasi antar lembaga pemerintah.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omemimz9sc4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Peran Strategis Pemangku Kepentingan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Pemerintah:</w:t>
      </w:r>
      <w:r w:rsidDel="00000000" w:rsidR="00000000" w:rsidRPr="00000000">
        <w:rPr>
          <w:rtl w:val="0"/>
        </w:rPr>
        <w:t xml:space="preserve"> Setiap lembaga memiliki peran spesifik: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BSSN: Memastikan infrastruktur keamanan siber nasional.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Kemhan/TNI: Mengembangkan strategi pertahanan siber.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Polri: Penegakan hukum terkait kejahatan siber.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BIN: Intelijen ancaman siber.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Kemlu: Diplomasi terkait serangan siber lintas negara.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Kominfo: Edukasi dan pengaturan infrastruktur digital.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Swasta:</w:t>
      </w:r>
      <w:r w:rsidDel="00000000" w:rsidR="00000000" w:rsidRPr="00000000">
        <w:rPr>
          <w:rtl w:val="0"/>
        </w:rPr>
        <w:t xml:space="preserve"> Penyedia teknologi, layanan, dan solusi keamanan. Contoh kolaborasi: pembentukan CERT (Computer Emergency Response Team) sektor industri.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Komunitas Siber dan Masyarakat:</w:t>
      </w:r>
      <w:r w:rsidDel="00000000" w:rsidR="00000000" w:rsidRPr="00000000">
        <w:rPr>
          <w:rtl w:val="0"/>
        </w:rPr>
        <w:t xml:space="preserve"> Edukasi publik, pelaporan ancaman, dan penguatan kesadaran keamanan siber.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Strategi:</w:t>
      </w:r>
      <w:r w:rsidDel="00000000" w:rsidR="00000000" w:rsidRPr="00000000">
        <w:rPr>
          <w:rtl w:val="0"/>
        </w:rPr>
        <w:t xml:space="preserve"> Membentuk kerangka kolaborasi berbasis pentahelix (pemerintah, swasta, akademisi, komunitas, dan media) dengan regulasi yang mendukung sinergi lintas sektor.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y6vrhd6o3o5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Dukungan yang Dibutuhkan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SDM:</w:t>
      </w:r>
      <w:r w:rsidDel="00000000" w:rsidR="00000000" w:rsidRPr="00000000">
        <w:rPr>
          <w:rtl w:val="0"/>
        </w:rPr>
        <w:t xml:space="preserve"> Pengembangan SDM berbasis kompetensi (seperti forensik digital, penilaian risiko, pengembangan AI untuk keamanan siber). Strategi meliputi program beasiswa, sertifikasi profesional, dan pelatihan berbasis kebutuhan industri.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Teknologi:</w:t>
      </w:r>
      <w:r w:rsidDel="00000000" w:rsidR="00000000" w:rsidRPr="00000000">
        <w:rPr>
          <w:rtl w:val="0"/>
        </w:rPr>
        <w:t xml:space="preserve"> Dukungan alat pemantauan real-time, sistem AI untuk deteksi serangan, dan adopsi teknologi enkripsi canggih.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Kebijakan:</w:t>
      </w:r>
      <w:r w:rsidDel="00000000" w:rsidR="00000000" w:rsidRPr="00000000">
        <w:rPr>
          <w:rtl w:val="0"/>
        </w:rPr>
        <w:t xml:space="preserve"> Kebijakan lintas sektor yang mendukung kolaborasi publik-swasta, pengembangan standar keamanan nasional, dan pembentukan pusat komando keamanan siber nasional.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1163gnjv0s7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Efektivitas Kolaborasi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Model Kolaborasi Ideal:</w:t>
      </w:r>
      <w:r w:rsidDel="00000000" w:rsidR="00000000" w:rsidRPr="00000000">
        <w:rPr>
          <w:rtl w:val="0"/>
        </w:rPr>
        <w:t xml:space="preserve"> Model yang terstruktur dengan pembagian peran jelas berdasarkan keahlian masing-masing pemangku kepentingan, didukung oleh kerangka kerja formal seperti Cybersecurity Framework.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Strategi:</w:t>
      </w:r>
      <w:r w:rsidDel="00000000" w:rsidR="00000000" w:rsidRPr="00000000">
        <w:rPr>
          <w:rtl w:val="0"/>
        </w:rPr>
        <w:t xml:space="preserve"> Membentuk forum kolaborasi siber reguler yang melibatkan akademisi, pemerintah, swasta, komunitas, dan masyarakat untuk membahas ancaman dan solusi terbaru.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2vkfgj3pomi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Kelembagaan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Struktur Ideal:</w:t>
      </w:r>
      <w:r w:rsidDel="00000000" w:rsidR="00000000" w:rsidRPr="00000000">
        <w:rPr>
          <w:rtl w:val="0"/>
        </w:rPr>
        <w:t xml:space="preserve"> Membentuk Badan Siber Nasional sebagai payung koordinasi semua lembaga terkait.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Tantangan:</w:t>
      </w:r>
      <w:r w:rsidDel="00000000" w:rsidR="00000000" w:rsidRPr="00000000">
        <w:rPr>
          <w:rtl w:val="0"/>
        </w:rPr>
        <w:t xml:space="preserve"> Tumpang tindih peran antar-lembaga, kurangnya pemahaman teknis di tingkat kebijakan, dan minimnya sumber daya.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Solusi:</w:t>
      </w:r>
      <w:r w:rsidDel="00000000" w:rsidR="00000000" w:rsidRPr="00000000">
        <w:rPr>
          <w:rtl w:val="0"/>
        </w:rPr>
        <w:t xml:space="preserve"> Regulasi yang memperjelas kewenangan lembaga, sistem pelaporan terpadu, dan pusat data nasional untuk berbagi informasi ancaman.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